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BD0" w:rsidRPr="00544BD0" w:rsidRDefault="00544BD0" w:rsidP="00544BD0">
      <w:pPr>
        <w:pStyle w:val="PlainText"/>
        <w:rPr>
          <w:rFonts w:asciiTheme="minorHAnsi" w:hAnsiTheme="minorHAnsi"/>
          <w:b/>
          <w:sz w:val="22"/>
          <w:szCs w:val="22"/>
        </w:rPr>
      </w:pPr>
    </w:p>
    <w:p w:rsidR="00A3389F" w:rsidRPr="00E43A43" w:rsidRDefault="00A3389F" w:rsidP="00E43A43">
      <w:pPr>
        <w:pStyle w:val="PlainText"/>
        <w:shd w:val="clear" w:color="auto" w:fill="D97161"/>
        <w:jc w:val="center"/>
        <w:rPr>
          <w:rFonts w:ascii="Bernard MT Condensed" w:hAnsi="Bernard MT Condensed"/>
          <w:color w:val="1D1B11" w:themeColor="background2" w:themeShade="1A"/>
          <w:sz w:val="48"/>
          <w:szCs w:val="22"/>
        </w:rPr>
      </w:pPr>
      <w:r w:rsidRPr="00E43A43">
        <w:rPr>
          <w:rFonts w:ascii="Bernard MT Condensed" w:hAnsi="Bernard MT Condensed"/>
          <w:color w:val="1D1B11" w:themeColor="background2" w:themeShade="1A"/>
          <w:sz w:val="48"/>
          <w:szCs w:val="22"/>
        </w:rPr>
        <w:t>OPENING AND CLOSING ARGUMENTS</w:t>
      </w:r>
    </w:p>
    <w:p w:rsidR="00E43A43" w:rsidRDefault="00E43A43" w:rsidP="00A3389F">
      <w:pPr>
        <w:pStyle w:val="PlainText"/>
        <w:spacing w:line="276" w:lineRule="auto"/>
        <w:rPr>
          <w:rFonts w:asciiTheme="minorHAnsi" w:hAnsiTheme="minorHAnsi"/>
          <w:b/>
          <w:sz w:val="22"/>
          <w:szCs w:val="22"/>
          <w:u w:val="single"/>
        </w:rPr>
      </w:pPr>
    </w:p>
    <w:p w:rsidR="00E43A43" w:rsidRPr="00A3389F" w:rsidRDefault="00E43A43" w:rsidP="00E43A43">
      <w:pPr>
        <w:pStyle w:val="PlainText"/>
        <w:shd w:val="clear" w:color="auto" w:fill="C2D69B" w:themeFill="accent3" w:themeFillTint="99"/>
        <w:rPr>
          <w:rFonts w:ascii="Bradley Hand ITC" w:hAnsi="Bradley Hand ITC"/>
          <w:b/>
          <w:sz w:val="32"/>
          <w:szCs w:val="22"/>
        </w:rPr>
      </w:pPr>
      <w:r w:rsidRPr="00E43A43">
        <w:rPr>
          <w:rFonts w:ascii="Bradley Hand ITC" w:hAnsi="Bradley Hand ITC"/>
          <w:b/>
          <w:sz w:val="36"/>
          <w:szCs w:val="22"/>
        </w:rPr>
        <w:t>HOW TO CRAFT INTRODUCTION AND CONCLUSION PARAGRAPH</w:t>
      </w:r>
      <w:r>
        <w:rPr>
          <w:rFonts w:ascii="Bradley Hand ITC" w:hAnsi="Bradley Hand ITC"/>
          <w:b/>
          <w:sz w:val="36"/>
          <w:szCs w:val="22"/>
        </w:rPr>
        <w:t>s</w:t>
      </w:r>
      <w:r w:rsidRPr="00E43A43">
        <w:rPr>
          <w:rFonts w:ascii="Bradley Hand ITC" w:hAnsi="Bradley Hand ITC"/>
          <w:b/>
          <w:sz w:val="36"/>
          <w:szCs w:val="22"/>
        </w:rPr>
        <w:t xml:space="preserve"> IN AN ARGUMENT PAPER</w:t>
      </w:r>
    </w:p>
    <w:p w:rsidR="00E43A43" w:rsidRDefault="00E43A43" w:rsidP="00E43A43">
      <w:pPr>
        <w:pStyle w:val="PlainText"/>
        <w:shd w:val="clear" w:color="auto" w:fill="C2D69B" w:themeFill="accent3" w:themeFillTint="99"/>
        <w:rPr>
          <w:rFonts w:asciiTheme="minorHAnsi" w:hAnsiTheme="minorHAnsi"/>
          <w:b/>
          <w:sz w:val="22"/>
          <w:szCs w:val="22"/>
        </w:rPr>
      </w:pPr>
    </w:p>
    <w:p w:rsidR="00E43A43" w:rsidRDefault="00E43A43" w:rsidP="00A3389F">
      <w:pPr>
        <w:pStyle w:val="PlainText"/>
        <w:spacing w:line="276" w:lineRule="auto"/>
        <w:rPr>
          <w:rFonts w:asciiTheme="minorHAnsi" w:hAnsiTheme="minorHAnsi"/>
          <w:b/>
          <w:sz w:val="22"/>
          <w:szCs w:val="22"/>
          <w:u w:val="single"/>
        </w:rPr>
      </w:pPr>
    </w:p>
    <w:p w:rsidR="00544BD0" w:rsidRPr="00544BD0" w:rsidRDefault="00544BD0" w:rsidP="00A3389F">
      <w:pPr>
        <w:pStyle w:val="PlainText"/>
        <w:spacing w:line="276" w:lineRule="auto"/>
        <w:rPr>
          <w:rFonts w:asciiTheme="minorHAnsi" w:hAnsiTheme="minorHAnsi"/>
          <w:sz w:val="22"/>
          <w:szCs w:val="22"/>
        </w:rPr>
      </w:pPr>
      <w:r w:rsidRPr="00E6253B">
        <w:rPr>
          <w:rFonts w:asciiTheme="minorHAnsi" w:hAnsiTheme="minorHAnsi"/>
          <w:b/>
          <w:sz w:val="22"/>
          <w:szCs w:val="22"/>
          <w:u w:val="single"/>
        </w:rPr>
        <w:t>Consider</w:t>
      </w:r>
      <w:r w:rsidR="008D565E">
        <w:rPr>
          <w:rFonts w:asciiTheme="minorHAnsi" w:hAnsiTheme="minorHAnsi"/>
          <w:sz w:val="22"/>
          <w:szCs w:val="22"/>
        </w:rPr>
        <w:t xml:space="preserve"> the situation-T</w:t>
      </w:r>
      <w:r w:rsidRPr="00544BD0">
        <w:rPr>
          <w:rFonts w:asciiTheme="minorHAnsi" w:hAnsiTheme="minorHAnsi"/>
          <w:sz w:val="22"/>
          <w:szCs w:val="22"/>
        </w:rPr>
        <w:t xml:space="preserve">opic? </w:t>
      </w:r>
      <w:r w:rsidR="008D565E">
        <w:rPr>
          <w:rFonts w:asciiTheme="minorHAnsi" w:hAnsiTheme="minorHAnsi"/>
          <w:sz w:val="22"/>
          <w:szCs w:val="22"/>
        </w:rPr>
        <w:t xml:space="preserve"> </w:t>
      </w:r>
      <w:r w:rsidRPr="00544BD0">
        <w:rPr>
          <w:rFonts w:asciiTheme="minorHAnsi" w:hAnsiTheme="minorHAnsi"/>
          <w:sz w:val="22"/>
          <w:szCs w:val="22"/>
        </w:rPr>
        <w:t xml:space="preserve">Purpose? </w:t>
      </w:r>
      <w:r w:rsidR="008D565E">
        <w:rPr>
          <w:rFonts w:asciiTheme="minorHAnsi" w:hAnsiTheme="minorHAnsi"/>
          <w:sz w:val="22"/>
          <w:szCs w:val="22"/>
        </w:rPr>
        <w:t xml:space="preserve"> </w:t>
      </w:r>
      <w:r w:rsidRPr="00544BD0">
        <w:rPr>
          <w:rFonts w:asciiTheme="minorHAnsi" w:hAnsiTheme="minorHAnsi"/>
          <w:sz w:val="22"/>
          <w:szCs w:val="22"/>
        </w:rPr>
        <w:t>Audience? Intended action for my audience?</w:t>
      </w:r>
    </w:p>
    <w:p w:rsidR="00544BD0" w:rsidRPr="00544BD0" w:rsidRDefault="00544BD0" w:rsidP="00A3389F">
      <w:pPr>
        <w:pStyle w:val="PlainText"/>
        <w:spacing w:line="276" w:lineRule="auto"/>
        <w:rPr>
          <w:rFonts w:asciiTheme="minorHAnsi" w:hAnsiTheme="minorHAnsi"/>
          <w:sz w:val="22"/>
          <w:szCs w:val="22"/>
        </w:rPr>
      </w:pPr>
      <w:r w:rsidRPr="00E6253B">
        <w:rPr>
          <w:rFonts w:asciiTheme="minorHAnsi" w:hAnsiTheme="minorHAnsi"/>
          <w:b/>
          <w:sz w:val="22"/>
          <w:szCs w:val="22"/>
          <w:u w:val="single"/>
        </w:rPr>
        <w:t>Clarify</w:t>
      </w:r>
      <w:r w:rsidRPr="00544BD0">
        <w:rPr>
          <w:rFonts w:asciiTheme="minorHAnsi" w:hAnsiTheme="minorHAnsi"/>
          <w:sz w:val="22"/>
          <w:szCs w:val="22"/>
        </w:rPr>
        <w:t xml:space="preserve"> your thinking-what are you proving? Pro/con considerations of the issue, what are you trying to prove/assert/argue, who will be affected? Why do you fell the way you do?</w:t>
      </w:r>
    </w:p>
    <w:p w:rsidR="00544BD0" w:rsidRPr="00544BD0" w:rsidRDefault="00544BD0" w:rsidP="00A3389F">
      <w:pPr>
        <w:pStyle w:val="PlainText"/>
        <w:spacing w:line="276" w:lineRule="auto"/>
        <w:rPr>
          <w:rFonts w:asciiTheme="minorHAnsi" w:hAnsiTheme="minorHAnsi"/>
          <w:sz w:val="22"/>
          <w:szCs w:val="22"/>
        </w:rPr>
      </w:pPr>
      <w:r w:rsidRPr="00E6253B">
        <w:rPr>
          <w:rFonts w:asciiTheme="minorHAnsi" w:hAnsiTheme="minorHAnsi"/>
          <w:b/>
          <w:sz w:val="22"/>
          <w:szCs w:val="22"/>
          <w:u w:val="single"/>
        </w:rPr>
        <w:t>Construct</w:t>
      </w:r>
      <w:r w:rsidRPr="00544BD0">
        <w:rPr>
          <w:rFonts w:asciiTheme="minorHAnsi" w:hAnsiTheme="minorHAnsi"/>
          <w:sz w:val="22"/>
          <w:szCs w:val="22"/>
        </w:rPr>
        <w:t xml:space="preserve"> a Claim-a claim is your reasonable, defendable position or assertion statement or key point of your argument; grab the reader’s attention with one of the following opening strategies that best “fits” your claim, purpose, and audience.</w:t>
      </w:r>
    </w:p>
    <w:p w:rsidR="00544BD0" w:rsidRPr="00544BD0" w:rsidRDefault="00544BD0" w:rsidP="00724F26">
      <w:pPr>
        <w:pStyle w:val="PlainText"/>
        <w:spacing w:line="276" w:lineRule="auto"/>
        <w:rPr>
          <w:rFonts w:asciiTheme="minorHAnsi" w:hAnsiTheme="minorHAnsi"/>
          <w:sz w:val="22"/>
          <w:szCs w:val="22"/>
        </w:rPr>
      </w:pPr>
    </w:p>
    <w:p w:rsidR="0045345B" w:rsidRPr="00E43A43" w:rsidRDefault="00544BD0" w:rsidP="00E43A43">
      <w:pPr>
        <w:rPr>
          <w:rFonts w:ascii="Bernard MT Condensed" w:hAnsi="Bernard MT Condensed"/>
          <w:color w:val="FFC000"/>
          <w:sz w:val="28"/>
          <w:szCs w:val="22"/>
          <w:u w:val="single"/>
        </w:rPr>
      </w:pPr>
      <w:r w:rsidRPr="00A3389F">
        <w:rPr>
          <w:rFonts w:ascii="Bradley Hand ITC" w:hAnsi="Bradley Hand ITC"/>
          <w:b/>
          <w:sz w:val="36"/>
          <w:szCs w:val="22"/>
        </w:rPr>
        <w:t>OPENING PARAGRAPH STRATEGIES</w:t>
      </w:r>
      <w:r w:rsidR="00714812" w:rsidRPr="00E6253B">
        <w:rPr>
          <w:rFonts w:ascii="Bernard MT Condensed" w:hAnsi="Bernard MT Condensed"/>
          <w:sz w:val="36"/>
          <w:szCs w:val="22"/>
        </w:rPr>
        <w:t xml:space="preserve"> </w:t>
      </w:r>
      <w:r w:rsidR="00E6253B">
        <w:rPr>
          <w:rFonts w:ascii="Bernard MT Condensed" w:hAnsi="Bernard MT Condensed"/>
          <w:color w:val="E36C0A" w:themeColor="accent6" w:themeShade="BF"/>
          <w:szCs w:val="22"/>
        </w:rPr>
        <w:t>(e</w:t>
      </w:r>
      <w:r w:rsidR="00714812" w:rsidRPr="00A3389F">
        <w:rPr>
          <w:rFonts w:ascii="Bernard MT Condensed" w:hAnsi="Bernard MT Condensed"/>
          <w:color w:val="E36C0A" w:themeColor="accent6" w:themeShade="BF"/>
          <w:szCs w:val="22"/>
        </w:rPr>
        <w:t>x</w:t>
      </w:r>
      <w:r w:rsidR="00A3389F" w:rsidRPr="00A3389F">
        <w:rPr>
          <w:rFonts w:ascii="Bernard MT Condensed" w:hAnsi="Bernard MT Condensed"/>
          <w:color w:val="E36C0A" w:themeColor="accent6" w:themeShade="BF"/>
          <w:szCs w:val="22"/>
        </w:rPr>
        <w:t>amples need</w:t>
      </w:r>
      <w:r w:rsidR="00E6253B">
        <w:rPr>
          <w:rFonts w:ascii="Bernard MT Condensed" w:hAnsi="Bernard MT Condensed"/>
          <w:color w:val="E36C0A" w:themeColor="accent6" w:themeShade="BF"/>
          <w:szCs w:val="22"/>
        </w:rPr>
        <w:t>ed)</w:t>
      </w:r>
      <w:r w:rsidR="00A3389F" w:rsidRPr="00A3389F">
        <w:rPr>
          <w:rFonts w:ascii="Bernard MT Condensed" w:hAnsi="Bernard MT Condensed"/>
          <w:color w:val="E36C0A" w:themeColor="accent6" w:themeShade="BF"/>
          <w:szCs w:val="22"/>
        </w:rPr>
        <w:t xml:space="preserve"> </w:t>
      </w:r>
    </w:p>
    <w:p w:rsidR="0045345B" w:rsidRPr="00E6253B" w:rsidRDefault="0045345B" w:rsidP="00E6253B">
      <w:pPr>
        <w:pStyle w:val="ListParagraph"/>
        <w:numPr>
          <w:ilvl w:val="0"/>
          <w:numId w:val="1"/>
        </w:numPr>
        <w:rPr>
          <w:sz w:val="22"/>
          <w:szCs w:val="22"/>
        </w:rPr>
      </w:pPr>
      <w:r w:rsidRPr="00E6253B">
        <w:rPr>
          <w:sz w:val="22"/>
          <w:szCs w:val="22"/>
        </w:rPr>
        <w:t>Quotation, smoothly integrated</w:t>
      </w:r>
    </w:p>
    <w:p w:rsidR="0045345B" w:rsidRPr="00E6253B" w:rsidRDefault="0045345B" w:rsidP="00E6253B">
      <w:pPr>
        <w:pStyle w:val="ListParagraph"/>
        <w:numPr>
          <w:ilvl w:val="0"/>
          <w:numId w:val="1"/>
        </w:numPr>
        <w:rPr>
          <w:sz w:val="22"/>
          <w:szCs w:val="22"/>
        </w:rPr>
      </w:pPr>
      <w:r w:rsidRPr="00E6253B">
        <w:rPr>
          <w:sz w:val="22"/>
          <w:szCs w:val="22"/>
        </w:rPr>
        <w:t>Acknowledgment of an opinion opposite to the one you will defend</w:t>
      </w:r>
    </w:p>
    <w:p w:rsidR="0045345B" w:rsidRPr="00E6253B" w:rsidRDefault="0045345B" w:rsidP="00E6253B">
      <w:pPr>
        <w:pStyle w:val="ListParagraph"/>
        <w:numPr>
          <w:ilvl w:val="0"/>
          <w:numId w:val="1"/>
        </w:numPr>
        <w:rPr>
          <w:sz w:val="22"/>
          <w:szCs w:val="22"/>
        </w:rPr>
      </w:pPr>
      <w:r w:rsidRPr="00E6253B">
        <w:rPr>
          <w:sz w:val="22"/>
          <w:szCs w:val="22"/>
        </w:rPr>
        <w:t>Short anecdote or narrative</w:t>
      </w:r>
    </w:p>
    <w:p w:rsidR="0045345B" w:rsidRPr="00E6253B" w:rsidRDefault="0045345B" w:rsidP="00E6253B">
      <w:pPr>
        <w:pStyle w:val="ListParagraph"/>
        <w:numPr>
          <w:ilvl w:val="0"/>
          <w:numId w:val="1"/>
        </w:numPr>
        <w:rPr>
          <w:sz w:val="22"/>
          <w:szCs w:val="22"/>
        </w:rPr>
      </w:pPr>
      <w:r w:rsidRPr="00E6253B">
        <w:rPr>
          <w:sz w:val="22"/>
          <w:szCs w:val="22"/>
        </w:rPr>
        <w:t>Analogy</w:t>
      </w:r>
    </w:p>
    <w:p w:rsidR="00544BD0" w:rsidRPr="00E6253B" w:rsidRDefault="0045345B" w:rsidP="00E6253B">
      <w:pPr>
        <w:pStyle w:val="ListParagraph"/>
        <w:numPr>
          <w:ilvl w:val="0"/>
          <w:numId w:val="1"/>
        </w:numPr>
        <w:rPr>
          <w:sz w:val="22"/>
          <w:szCs w:val="22"/>
        </w:rPr>
      </w:pPr>
      <w:r w:rsidRPr="00E6253B">
        <w:rPr>
          <w:sz w:val="22"/>
          <w:szCs w:val="22"/>
        </w:rPr>
        <w:t>Specific example or description</w:t>
      </w:r>
    </w:p>
    <w:p w:rsidR="00544BD0" w:rsidRPr="00E6253B" w:rsidRDefault="0045345B" w:rsidP="00E6253B">
      <w:pPr>
        <w:pStyle w:val="ListParagraph"/>
        <w:numPr>
          <w:ilvl w:val="0"/>
          <w:numId w:val="1"/>
        </w:numPr>
        <w:rPr>
          <w:sz w:val="22"/>
          <w:szCs w:val="22"/>
        </w:rPr>
      </w:pPr>
      <w:r w:rsidRPr="00E6253B">
        <w:rPr>
          <w:sz w:val="22"/>
          <w:szCs w:val="22"/>
        </w:rPr>
        <w:t>Personal experience</w:t>
      </w:r>
    </w:p>
    <w:p w:rsidR="0045345B" w:rsidRPr="00E6253B" w:rsidRDefault="0045345B" w:rsidP="00E6253B">
      <w:pPr>
        <w:pStyle w:val="ListParagraph"/>
        <w:numPr>
          <w:ilvl w:val="0"/>
          <w:numId w:val="1"/>
        </w:numPr>
        <w:rPr>
          <w:sz w:val="22"/>
          <w:szCs w:val="22"/>
        </w:rPr>
      </w:pPr>
      <w:r w:rsidRPr="00E6253B">
        <w:rPr>
          <w:sz w:val="22"/>
          <w:szCs w:val="22"/>
        </w:rPr>
        <w:t>Startling statement (often a paradox)</w:t>
      </w:r>
    </w:p>
    <w:p w:rsidR="00544BD0" w:rsidRPr="00E6253B" w:rsidRDefault="0045345B" w:rsidP="00E6253B">
      <w:pPr>
        <w:pStyle w:val="ListParagraph"/>
        <w:numPr>
          <w:ilvl w:val="0"/>
          <w:numId w:val="1"/>
        </w:numPr>
        <w:rPr>
          <w:sz w:val="22"/>
          <w:szCs w:val="22"/>
        </w:rPr>
      </w:pPr>
      <w:r w:rsidRPr="00E6253B">
        <w:rPr>
          <w:sz w:val="22"/>
          <w:szCs w:val="22"/>
        </w:rPr>
        <w:t>Interesting fact (NOT dictionary definition)</w:t>
      </w:r>
    </w:p>
    <w:p w:rsidR="0045345B" w:rsidRPr="00E6253B" w:rsidRDefault="0045345B" w:rsidP="00E6253B">
      <w:pPr>
        <w:pStyle w:val="ListParagraph"/>
        <w:numPr>
          <w:ilvl w:val="0"/>
          <w:numId w:val="1"/>
        </w:numPr>
        <w:rPr>
          <w:sz w:val="22"/>
          <w:szCs w:val="22"/>
        </w:rPr>
      </w:pPr>
      <w:r w:rsidRPr="00E6253B">
        <w:rPr>
          <w:sz w:val="22"/>
          <w:szCs w:val="22"/>
        </w:rPr>
        <w:t>Pose a question.</w:t>
      </w:r>
    </w:p>
    <w:p w:rsidR="00544BD0" w:rsidRPr="00544BD0" w:rsidRDefault="00544BD0" w:rsidP="00544BD0">
      <w:pPr>
        <w:spacing w:line="360" w:lineRule="auto"/>
        <w:ind w:firstLine="720"/>
        <w:contextualSpacing/>
        <w:rPr>
          <w:b/>
          <w:szCs w:val="22"/>
        </w:rPr>
      </w:pPr>
    </w:p>
    <w:p w:rsidR="00A3389F" w:rsidRPr="00A3389F" w:rsidRDefault="00A3389F" w:rsidP="00A3389F">
      <w:pPr>
        <w:rPr>
          <w:rFonts w:ascii="Bernard MT Condensed" w:hAnsi="Bernard MT Condensed"/>
          <w:color w:val="FFC000"/>
          <w:sz w:val="28"/>
          <w:szCs w:val="22"/>
          <w:u w:val="single"/>
        </w:rPr>
      </w:pPr>
      <w:r>
        <w:rPr>
          <w:rFonts w:ascii="Bradley Hand ITC" w:hAnsi="Bradley Hand ITC"/>
          <w:b/>
          <w:sz w:val="36"/>
          <w:szCs w:val="22"/>
        </w:rPr>
        <w:t>CLOSING</w:t>
      </w:r>
      <w:r w:rsidRPr="00A3389F">
        <w:rPr>
          <w:rFonts w:ascii="Bradley Hand ITC" w:hAnsi="Bradley Hand ITC"/>
          <w:b/>
          <w:sz w:val="36"/>
          <w:szCs w:val="22"/>
        </w:rPr>
        <w:t xml:space="preserve"> PARAGRAPH STRATEGIES</w:t>
      </w:r>
      <w:r w:rsidRPr="00F53FC8">
        <w:rPr>
          <w:rFonts w:ascii="Bernard MT Condensed" w:hAnsi="Bernard MT Condensed"/>
          <w:sz w:val="36"/>
          <w:szCs w:val="22"/>
        </w:rPr>
        <w:t xml:space="preserve"> </w:t>
      </w:r>
      <w:r w:rsidR="00522F8C">
        <w:rPr>
          <w:rFonts w:ascii="Bernard MT Condensed" w:hAnsi="Bernard MT Condensed"/>
          <w:color w:val="E36C0A" w:themeColor="accent6" w:themeShade="BF"/>
          <w:szCs w:val="22"/>
        </w:rPr>
        <w:t>(e</w:t>
      </w:r>
      <w:r w:rsidR="00522F8C" w:rsidRPr="00A3389F">
        <w:rPr>
          <w:rFonts w:ascii="Bernard MT Condensed" w:hAnsi="Bernard MT Condensed"/>
          <w:color w:val="E36C0A" w:themeColor="accent6" w:themeShade="BF"/>
          <w:szCs w:val="22"/>
        </w:rPr>
        <w:t>xamples need</w:t>
      </w:r>
      <w:r w:rsidR="00522F8C">
        <w:rPr>
          <w:rFonts w:ascii="Bernard MT Condensed" w:hAnsi="Bernard MT Condensed"/>
          <w:color w:val="E36C0A" w:themeColor="accent6" w:themeShade="BF"/>
          <w:szCs w:val="22"/>
        </w:rPr>
        <w:t>ed)</w:t>
      </w:r>
    </w:p>
    <w:p w:rsidR="0045345B" w:rsidRPr="00544BD0" w:rsidRDefault="0045345B" w:rsidP="00544BD0">
      <w:pPr>
        <w:rPr>
          <w:b/>
          <w:sz w:val="22"/>
          <w:szCs w:val="22"/>
        </w:rPr>
      </w:pPr>
    </w:p>
    <w:p w:rsidR="0045345B" w:rsidRPr="00E6253B" w:rsidRDefault="00544BD0" w:rsidP="00544BD0">
      <w:pPr>
        <w:pStyle w:val="PlainText"/>
        <w:numPr>
          <w:ilvl w:val="0"/>
          <w:numId w:val="3"/>
        </w:numPr>
        <w:rPr>
          <w:rFonts w:asciiTheme="minorHAnsi" w:hAnsiTheme="minorHAnsi"/>
          <w:sz w:val="22"/>
          <w:szCs w:val="22"/>
        </w:rPr>
      </w:pPr>
      <w:r w:rsidRPr="00E6253B">
        <w:rPr>
          <w:rFonts w:asciiTheme="minorHAnsi" w:hAnsiTheme="minorHAnsi"/>
          <w:b/>
          <w:sz w:val="22"/>
          <w:szCs w:val="22"/>
          <w:u w:val="single"/>
        </w:rPr>
        <w:t>Confirm</w:t>
      </w:r>
      <w:r w:rsidRPr="00544BD0">
        <w:rPr>
          <w:rFonts w:asciiTheme="minorHAnsi" w:hAnsiTheme="minorHAnsi"/>
          <w:sz w:val="22"/>
          <w:szCs w:val="22"/>
        </w:rPr>
        <w:t xml:space="preserve"> your main point-finish argument by drawing your best thoughts together into a logical conclusion, make a final appeal to your audience and call them to act on your make point, use a command verb to make your call to actions as clear and compelling to your audience as possible.</w:t>
      </w:r>
    </w:p>
    <w:p w:rsidR="0045345B" w:rsidRPr="00E6253B" w:rsidRDefault="0045345B" w:rsidP="00E6253B">
      <w:pPr>
        <w:pStyle w:val="ListParagraph"/>
        <w:numPr>
          <w:ilvl w:val="0"/>
          <w:numId w:val="3"/>
        </w:numPr>
        <w:rPr>
          <w:sz w:val="22"/>
          <w:szCs w:val="22"/>
        </w:rPr>
      </w:pPr>
      <w:r w:rsidRPr="00E6253B">
        <w:rPr>
          <w:sz w:val="22"/>
          <w:szCs w:val="22"/>
        </w:rPr>
        <w:t>Summarize using different language than you used in the introduction and add additional insight arrived at as a result of your close examination in the paper.  SYNETHESIZE—don’t just summarize.  Show how the points you made and the evidence you use fit together to add up to something bigger than each individual item.</w:t>
      </w:r>
    </w:p>
    <w:p w:rsidR="0045345B" w:rsidRPr="00E6253B" w:rsidRDefault="0045345B" w:rsidP="00E6253B">
      <w:pPr>
        <w:pStyle w:val="ListParagraph"/>
        <w:numPr>
          <w:ilvl w:val="0"/>
          <w:numId w:val="4"/>
        </w:numPr>
        <w:rPr>
          <w:sz w:val="22"/>
          <w:szCs w:val="22"/>
        </w:rPr>
      </w:pPr>
      <w:r w:rsidRPr="00E6253B">
        <w:rPr>
          <w:sz w:val="22"/>
          <w:szCs w:val="22"/>
        </w:rPr>
        <w:t>Emphasize the importance of the implications the text reveals (“so-what” factor)</w:t>
      </w:r>
    </w:p>
    <w:p w:rsidR="0045345B" w:rsidRPr="00E6253B" w:rsidRDefault="0045345B" w:rsidP="00E6253B">
      <w:pPr>
        <w:pStyle w:val="ListParagraph"/>
        <w:numPr>
          <w:ilvl w:val="0"/>
          <w:numId w:val="4"/>
        </w:numPr>
        <w:rPr>
          <w:sz w:val="22"/>
          <w:szCs w:val="22"/>
        </w:rPr>
      </w:pPr>
      <w:r w:rsidRPr="00E6253B">
        <w:rPr>
          <w:sz w:val="22"/>
          <w:szCs w:val="22"/>
        </w:rPr>
        <w:t>Make a proposal of the logical and next step given the current understanding</w:t>
      </w:r>
      <w:r w:rsidR="00714812" w:rsidRPr="00E6253B">
        <w:rPr>
          <w:sz w:val="22"/>
          <w:szCs w:val="22"/>
        </w:rPr>
        <w:t>; a “CALL TO ACTION”</w:t>
      </w:r>
    </w:p>
    <w:p w:rsidR="0045345B" w:rsidRPr="00E6253B" w:rsidRDefault="0045345B" w:rsidP="00E6253B">
      <w:pPr>
        <w:pStyle w:val="ListParagraph"/>
        <w:numPr>
          <w:ilvl w:val="0"/>
          <w:numId w:val="4"/>
        </w:numPr>
        <w:rPr>
          <w:sz w:val="22"/>
          <w:szCs w:val="22"/>
        </w:rPr>
      </w:pPr>
      <w:r w:rsidRPr="00E6253B">
        <w:rPr>
          <w:sz w:val="22"/>
          <w:szCs w:val="22"/>
        </w:rPr>
        <w:t xml:space="preserve">End with a quotation that sums up and encapsulates the </w:t>
      </w:r>
      <w:r w:rsidR="00714812" w:rsidRPr="00E6253B">
        <w:rPr>
          <w:sz w:val="22"/>
          <w:szCs w:val="22"/>
        </w:rPr>
        <w:t>claim</w:t>
      </w:r>
      <w:r w:rsidRPr="00E6253B">
        <w:rPr>
          <w:sz w:val="22"/>
          <w:szCs w:val="22"/>
        </w:rPr>
        <w:t>.</w:t>
      </w:r>
    </w:p>
    <w:p w:rsidR="0045345B" w:rsidRPr="00E6253B" w:rsidRDefault="0045345B" w:rsidP="00E6253B">
      <w:pPr>
        <w:pStyle w:val="ListParagraph"/>
        <w:numPr>
          <w:ilvl w:val="0"/>
          <w:numId w:val="4"/>
        </w:numPr>
        <w:rPr>
          <w:sz w:val="22"/>
          <w:szCs w:val="22"/>
        </w:rPr>
      </w:pPr>
      <w:r w:rsidRPr="00E6253B">
        <w:rPr>
          <w:sz w:val="22"/>
          <w:szCs w:val="22"/>
        </w:rPr>
        <w:t xml:space="preserve">Echo the beginning, showing a different scenario given the implications of your </w:t>
      </w:r>
      <w:r w:rsidR="008660EF">
        <w:rPr>
          <w:sz w:val="22"/>
          <w:szCs w:val="22"/>
        </w:rPr>
        <w:t>claim and evidence.</w:t>
      </w:r>
    </w:p>
    <w:p w:rsidR="0045345B" w:rsidRPr="00E6253B" w:rsidRDefault="0045345B" w:rsidP="00E6253B">
      <w:pPr>
        <w:pStyle w:val="ListParagraph"/>
        <w:numPr>
          <w:ilvl w:val="0"/>
          <w:numId w:val="4"/>
        </w:numPr>
        <w:rPr>
          <w:sz w:val="22"/>
          <w:szCs w:val="22"/>
        </w:rPr>
      </w:pPr>
      <w:r w:rsidRPr="00E6253B">
        <w:rPr>
          <w:sz w:val="22"/>
          <w:szCs w:val="22"/>
        </w:rPr>
        <w:t xml:space="preserve">Circle back to </w:t>
      </w:r>
      <w:r w:rsidR="008660EF">
        <w:rPr>
          <w:sz w:val="22"/>
          <w:szCs w:val="22"/>
        </w:rPr>
        <w:t>your opening</w:t>
      </w:r>
      <w:r w:rsidRPr="00E6253B">
        <w:rPr>
          <w:sz w:val="22"/>
          <w:szCs w:val="22"/>
        </w:rPr>
        <w:t xml:space="preserve"> strategy, u</w:t>
      </w:r>
      <w:r w:rsidR="008660EF">
        <w:rPr>
          <w:sz w:val="22"/>
          <w:szCs w:val="22"/>
        </w:rPr>
        <w:t xml:space="preserve">sing key words, phrases, and </w:t>
      </w:r>
      <w:r w:rsidRPr="00E6253B">
        <w:rPr>
          <w:sz w:val="22"/>
          <w:szCs w:val="22"/>
        </w:rPr>
        <w:t>idea</w:t>
      </w:r>
      <w:r w:rsidR="008660EF">
        <w:rPr>
          <w:sz w:val="22"/>
          <w:szCs w:val="22"/>
        </w:rPr>
        <w:t>s</w:t>
      </w:r>
      <w:r w:rsidRPr="00E6253B">
        <w:rPr>
          <w:sz w:val="22"/>
          <w:szCs w:val="22"/>
        </w:rPr>
        <w:t xml:space="preserve"> to complete the circle.</w:t>
      </w:r>
    </w:p>
    <w:p w:rsidR="0045345B" w:rsidRPr="00E6253B" w:rsidRDefault="0045345B" w:rsidP="00E6253B">
      <w:pPr>
        <w:pStyle w:val="ListParagraph"/>
        <w:numPr>
          <w:ilvl w:val="0"/>
          <w:numId w:val="4"/>
        </w:numPr>
        <w:rPr>
          <w:sz w:val="22"/>
          <w:szCs w:val="22"/>
        </w:rPr>
      </w:pPr>
      <w:r w:rsidRPr="00E6253B">
        <w:rPr>
          <w:sz w:val="22"/>
          <w:szCs w:val="22"/>
        </w:rPr>
        <w:t>Envision the future given acceptance of your argument or findings.</w:t>
      </w:r>
    </w:p>
    <w:p w:rsidR="0045345B" w:rsidRPr="00E6253B" w:rsidRDefault="0045345B" w:rsidP="00E6253B">
      <w:pPr>
        <w:pStyle w:val="ListParagraph"/>
        <w:numPr>
          <w:ilvl w:val="0"/>
          <w:numId w:val="4"/>
        </w:numPr>
        <w:rPr>
          <w:sz w:val="22"/>
          <w:szCs w:val="22"/>
        </w:rPr>
      </w:pPr>
      <w:r w:rsidRPr="00E6253B">
        <w:rPr>
          <w:sz w:val="22"/>
          <w:szCs w:val="22"/>
        </w:rPr>
        <w:t>Suggest how the conclusion might impact or apply to a larger audience or setting.</w:t>
      </w:r>
    </w:p>
    <w:p w:rsidR="0045345B" w:rsidRPr="00E6253B" w:rsidRDefault="00714812" w:rsidP="00E6253B">
      <w:pPr>
        <w:pStyle w:val="ListParagraph"/>
        <w:numPr>
          <w:ilvl w:val="0"/>
          <w:numId w:val="4"/>
        </w:numPr>
        <w:rPr>
          <w:sz w:val="22"/>
          <w:szCs w:val="22"/>
        </w:rPr>
      </w:pPr>
      <w:r w:rsidRPr="00E6253B">
        <w:rPr>
          <w:sz w:val="22"/>
          <w:szCs w:val="22"/>
        </w:rPr>
        <w:t>Don’t end with a question or introduce a new comment…it’s your job to ANSWER the questions and PROVE the assertions you present in your claim.</w:t>
      </w:r>
    </w:p>
    <w:p w:rsidR="00522F8C" w:rsidRDefault="00522F8C" w:rsidP="00522F8C">
      <w:pPr>
        <w:rPr>
          <w:sz w:val="22"/>
          <w:szCs w:val="22"/>
        </w:rPr>
      </w:pPr>
    </w:p>
    <w:p w:rsidR="00522F8C" w:rsidRPr="00E630C1" w:rsidRDefault="00522F8C" w:rsidP="00522F8C">
      <w:pPr>
        <w:rPr>
          <w:rFonts w:ascii="Bradley Hand ITC" w:hAnsi="Bradley Hand ITC"/>
          <w:b/>
          <w:sz w:val="18"/>
          <w:szCs w:val="22"/>
        </w:rPr>
      </w:pPr>
      <w:r w:rsidRPr="00E630C1">
        <w:rPr>
          <w:rFonts w:ascii="Bradley Hand ITC" w:hAnsi="Bradley Hand ITC"/>
          <w:b/>
          <w:sz w:val="18"/>
          <w:szCs w:val="22"/>
        </w:rPr>
        <w:t>Arna Clark/Alta High School/English 12</w:t>
      </w:r>
    </w:p>
    <w:sectPr w:rsidR="00522F8C" w:rsidRPr="00E630C1" w:rsidSect="008660EF">
      <w:pgSz w:w="12240" w:h="15840"/>
      <w:pgMar w:top="1080" w:right="1350" w:bottom="1080" w:left="117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E34"/>
      </v:shape>
    </w:pict>
  </w:numPicBullet>
  <w:abstractNum w:abstractNumId="0">
    <w:nsid w:val="1F344823"/>
    <w:multiLevelType w:val="hybridMultilevel"/>
    <w:tmpl w:val="64F2375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B91635"/>
    <w:multiLevelType w:val="hybridMultilevel"/>
    <w:tmpl w:val="64B851E8"/>
    <w:lvl w:ilvl="0" w:tplc="F4D63B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2E1FB5"/>
    <w:multiLevelType w:val="hybridMultilevel"/>
    <w:tmpl w:val="14100B1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B153D1"/>
    <w:multiLevelType w:val="hybridMultilevel"/>
    <w:tmpl w:val="D0E0D85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345B"/>
    <w:rsid w:val="0045345B"/>
    <w:rsid w:val="00522F8C"/>
    <w:rsid w:val="00544BD0"/>
    <w:rsid w:val="00714812"/>
    <w:rsid w:val="00724F26"/>
    <w:rsid w:val="008660EF"/>
    <w:rsid w:val="008D565E"/>
    <w:rsid w:val="008F5FA8"/>
    <w:rsid w:val="00996998"/>
    <w:rsid w:val="00A3389F"/>
    <w:rsid w:val="00A67AE3"/>
    <w:rsid w:val="00BD6D92"/>
    <w:rsid w:val="00E3402B"/>
    <w:rsid w:val="00E43A43"/>
    <w:rsid w:val="00E6253B"/>
    <w:rsid w:val="00E630C1"/>
    <w:rsid w:val="00EF11BC"/>
    <w:rsid w:val="00F53FC8"/>
    <w:rsid w:val="00FF3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45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44BD0"/>
    <w:rPr>
      <w:rFonts w:ascii="Consolas" w:hAnsi="Consolas"/>
      <w:sz w:val="21"/>
      <w:szCs w:val="21"/>
    </w:rPr>
  </w:style>
  <w:style w:type="character" w:customStyle="1" w:styleId="PlainTextChar">
    <w:name w:val="Plain Text Char"/>
    <w:basedOn w:val="DefaultParagraphFont"/>
    <w:link w:val="PlainText"/>
    <w:uiPriority w:val="99"/>
    <w:rsid w:val="00544BD0"/>
    <w:rPr>
      <w:rFonts w:ascii="Consolas" w:hAnsi="Consolas"/>
      <w:sz w:val="21"/>
      <w:szCs w:val="21"/>
    </w:rPr>
  </w:style>
  <w:style w:type="paragraph" w:styleId="ListParagraph">
    <w:name w:val="List Paragraph"/>
    <w:basedOn w:val="Normal"/>
    <w:uiPriority w:val="34"/>
    <w:qFormat/>
    <w:rsid w:val="00544B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arna.clark</dc:creator>
  <cp:keywords/>
  <dc:description/>
  <cp:lastModifiedBy>arna.clark</cp:lastModifiedBy>
  <cp:revision>2</cp:revision>
  <cp:lastPrinted>2011-07-14T16:05:00Z</cp:lastPrinted>
  <dcterms:created xsi:type="dcterms:W3CDTF">2011-07-14T16:06:00Z</dcterms:created>
  <dcterms:modified xsi:type="dcterms:W3CDTF">2011-07-14T16:06:00Z</dcterms:modified>
</cp:coreProperties>
</file>